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黑体"/>
          <w:b w:val="0"/>
          <w:bCs/>
          <w:sz w:val="36"/>
          <w:szCs w:val="36"/>
          <w:lang w:val="en-US" w:eastAsia="zh-CN"/>
        </w:rPr>
      </w:pPr>
      <w:r>
        <w:rPr>
          <w:rFonts w:hint="eastAsia" w:ascii="黑体" w:hAnsi="黑体" w:eastAsia="黑体" w:cs="黑体"/>
          <w:bCs/>
          <w:sz w:val="36"/>
          <w:szCs w:val="36"/>
          <w:lang w:eastAsia="zh-CN"/>
        </w:rPr>
        <w:t>泉州市疾病预防控制机构及</w:t>
      </w:r>
      <w:r>
        <w:rPr>
          <w:rFonts w:hint="eastAsia" w:ascii="黑体" w:hAnsi="黑体" w:eastAsia="黑体" w:cs="黑体"/>
          <w:bCs/>
          <w:sz w:val="36"/>
          <w:szCs w:val="36"/>
        </w:rPr>
        <w:t>疫苗</w:t>
      </w:r>
      <w:r>
        <w:rPr>
          <w:rFonts w:hint="eastAsia" w:ascii="黑体" w:hAnsi="黑体" w:eastAsia="黑体" w:cs="黑体"/>
          <w:b w:val="0"/>
          <w:bCs/>
          <w:sz w:val="36"/>
          <w:szCs w:val="36"/>
          <w:lang w:eastAsia="zh-CN"/>
        </w:rPr>
        <w:t>接种</w:t>
      </w:r>
      <w:r>
        <w:rPr>
          <w:rFonts w:hint="eastAsia" w:ascii="黑体" w:hAnsi="黑体" w:eastAsia="黑体" w:cs="黑体"/>
          <w:b w:val="0"/>
          <w:bCs/>
          <w:sz w:val="36"/>
          <w:szCs w:val="36"/>
          <w:lang w:val="en-US" w:eastAsia="zh-CN"/>
        </w:rPr>
        <w:t>单位</w:t>
      </w:r>
    </w:p>
    <w:p>
      <w:pPr>
        <w:spacing w:line="480" w:lineRule="exact"/>
        <w:jc w:val="center"/>
        <w:rPr>
          <w:rFonts w:ascii="黑体" w:hAnsi="黑体" w:eastAsia="黑体" w:cs="黑体"/>
          <w:b w:val="0"/>
          <w:bCs/>
          <w:sz w:val="36"/>
          <w:szCs w:val="36"/>
        </w:rPr>
      </w:pPr>
      <w:r>
        <w:rPr>
          <w:rFonts w:ascii="黑体" w:hAnsi="黑体" w:eastAsia="黑体" w:cs="黑体"/>
          <w:b w:val="0"/>
          <w:bCs/>
          <w:sz w:val="36"/>
          <w:szCs w:val="36"/>
        </w:rPr>
        <w:t>监督检查</w:t>
      </w:r>
      <w:r>
        <w:rPr>
          <w:rFonts w:hint="eastAsia" w:ascii="黑体" w:hAnsi="黑体" w:eastAsia="黑体" w:cs="黑体"/>
          <w:b w:val="0"/>
          <w:bCs/>
          <w:sz w:val="36"/>
          <w:szCs w:val="36"/>
          <w:lang w:eastAsia="zh-CN"/>
        </w:rPr>
        <w:t>记录</w:t>
      </w:r>
      <w:r>
        <w:rPr>
          <w:rFonts w:ascii="黑体" w:hAnsi="黑体" w:eastAsia="黑体" w:cs="黑体"/>
          <w:b w:val="0"/>
          <w:bCs/>
          <w:sz w:val="36"/>
          <w:szCs w:val="36"/>
        </w:rPr>
        <w:t>表</w:t>
      </w:r>
    </w:p>
    <w:tbl>
      <w:tblPr>
        <w:tblStyle w:val="9"/>
        <w:tblW w:w="945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2265"/>
        <w:gridCol w:w="1170"/>
        <w:gridCol w:w="177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黑体" w:hAnsi="黑体" w:eastAsia="黑体" w:cs="黑体"/>
                <w:sz w:val="24"/>
                <w:szCs w:val="24"/>
                <w:vertAlign w:val="baseline"/>
              </w:rPr>
            </w:pPr>
            <w:r>
              <w:rPr>
                <w:rFonts w:hint="eastAsia" w:ascii="黑体" w:hAnsi="黑体" w:eastAsia="黑体" w:cs="黑体"/>
                <w:color w:val="000000"/>
                <w:sz w:val="24"/>
                <w:szCs w:val="24"/>
                <w:lang w:eastAsia="zh-CN"/>
              </w:rPr>
              <w:t>单位</w:t>
            </w:r>
            <w:r>
              <w:rPr>
                <w:rFonts w:hint="eastAsia" w:ascii="黑体" w:hAnsi="黑体" w:eastAsia="黑体" w:cs="黑体"/>
                <w:color w:val="000000"/>
                <w:sz w:val="24"/>
                <w:szCs w:val="24"/>
              </w:rPr>
              <w:t>名称</w:t>
            </w:r>
          </w:p>
        </w:tc>
        <w:tc>
          <w:tcPr>
            <w:tcW w:w="6900" w:type="dxa"/>
            <w:gridSpan w:val="4"/>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黑体" w:hAnsi="黑体" w:eastAsia="黑体" w:cs="黑体"/>
                <w:sz w:val="24"/>
                <w:szCs w:val="24"/>
                <w:vertAlign w:val="baseline"/>
              </w:rPr>
            </w:pPr>
            <w:r>
              <w:rPr>
                <w:rFonts w:hint="eastAsia" w:ascii="黑体" w:hAnsi="黑体" w:eastAsia="黑体" w:cs="黑体"/>
                <w:color w:val="000000"/>
                <w:sz w:val="24"/>
                <w:szCs w:val="24"/>
                <w:lang w:eastAsia="zh-CN"/>
              </w:rPr>
              <w:t>单位地址</w:t>
            </w:r>
          </w:p>
        </w:tc>
        <w:tc>
          <w:tcPr>
            <w:tcW w:w="6900" w:type="dxa"/>
            <w:gridSpan w:val="4"/>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黑体" w:hAnsi="黑体" w:eastAsia="黑体" w:cs="黑体"/>
                <w:sz w:val="24"/>
                <w:szCs w:val="24"/>
                <w:vertAlign w:val="baseline"/>
              </w:rPr>
            </w:pPr>
            <w:r>
              <w:rPr>
                <w:rFonts w:hint="eastAsia" w:ascii="黑体" w:hAnsi="黑体" w:eastAsia="黑体" w:cs="黑体"/>
                <w:color w:val="000000"/>
                <w:sz w:val="24"/>
                <w:szCs w:val="24"/>
                <w:lang w:eastAsia="zh-CN"/>
              </w:rPr>
              <w:t>许可</w:t>
            </w:r>
            <w:r>
              <w:rPr>
                <w:rFonts w:hint="eastAsia" w:ascii="黑体" w:hAnsi="黑体" w:eastAsia="黑体" w:cs="黑体"/>
                <w:color w:val="000000"/>
                <w:sz w:val="24"/>
                <w:szCs w:val="24"/>
                <w:lang w:val="en-US" w:eastAsia="zh-CN"/>
              </w:rPr>
              <w:t>/执业范围</w:t>
            </w:r>
          </w:p>
        </w:tc>
        <w:tc>
          <w:tcPr>
            <w:tcW w:w="6900" w:type="dxa"/>
            <w:gridSpan w:val="4"/>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0"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黑体" w:hAnsi="黑体" w:eastAsia="黑体" w:cs="黑体"/>
                <w:sz w:val="24"/>
                <w:szCs w:val="24"/>
                <w:vertAlign w:val="baseline"/>
              </w:rPr>
            </w:pPr>
            <w:r>
              <w:rPr>
                <w:rFonts w:hint="eastAsia" w:ascii="黑体" w:hAnsi="黑体" w:eastAsia="黑体" w:cs="黑体"/>
                <w:color w:val="000000"/>
                <w:sz w:val="24"/>
                <w:szCs w:val="24"/>
                <w:lang w:eastAsia="zh-CN"/>
              </w:rPr>
              <w:t>单位联系人</w:t>
            </w:r>
          </w:p>
        </w:tc>
        <w:tc>
          <w:tcPr>
            <w:tcW w:w="3435" w:type="dxa"/>
            <w:gridSpan w:val="2"/>
            <w:vAlign w:val="top"/>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sz w:val="24"/>
                <w:szCs w:val="24"/>
                <w:vertAlign w:val="baseline"/>
              </w:rPr>
            </w:pPr>
          </w:p>
        </w:tc>
        <w:tc>
          <w:tcPr>
            <w:tcW w:w="1770" w:type="dxa"/>
            <w:vAlign w:val="top"/>
          </w:tcPr>
          <w:p>
            <w:pPr>
              <w:keepNext w:val="0"/>
              <w:keepLines w:val="0"/>
              <w:pageBreakBefore w:val="0"/>
              <w:kinsoku/>
              <w:wordWrap/>
              <w:overflowPunct/>
              <w:topLinePunct w:val="0"/>
              <w:autoSpaceDE/>
              <w:autoSpaceDN/>
              <w:bidi w:val="0"/>
              <w:adjustRightInd/>
              <w:snapToGrid/>
              <w:spacing w:line="340" w:lineRule="exact"/>
              <w:ind w:right="0" w:rightChars="0"/>
              <w:textAlignment w:val="auto"/>
              <w:outlineLvl w:val="9"/>
              <w:rPr>
                <w:rFonts w:hint="eastAsia" w:ascii="黑体" w:hAnsi="黑体" w:eastAsia="黑体" w:cs="黑体"/>
                <w:sz w:val="24"/>
                <w:szCs w:val="24"/>
              </w:rPr>
            </w:pPr>
            <w:r>
              <w:rPr>
                <w:rFonts w:hint="eastAsia" w:ascii="黑体" w:hAnsi="黑体" w:eastAsia="黑体" w:cs="黑体"/>
                <w:color w:val="000000"/>
                <w:sz w:val="24"/>
                <w:szCs w:val="24"/>
                <w:lang w:eastAsia="zh-CN"/>
              </w:rPr>
              <w:t>联系电话</w:t>
            </w:r>
          </w:p>
        </w:tc>
        <w:tc>
          <w:tcPr>
            <w:tcW w:w="1695" w:type="dxa"/>
            <w:vAlign w:val="top"/>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50"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黑体" w:hAnsi="黑体" w:eastAsia="黑体" w:cs="黑体"/>
                <w:sz w:val="24"/>
                <w:szCs w:val="24"/>
                <w:vertAlign w:val="baseline"/>
              </w:rPr>
            </w:pPr>
            <w:r>
              <w:rPr>
                <w:rFonts w:hint="eastAsia" w:ascii="黑体" w:hAnsi="黑体" w:eastAsia="黑体" w:cs="黑体"/>
                <w:color w:val="000000"/>
                <w:sz w:val="24"/>
                <w:szCs w:val="24"/>
                <w:lang w:val="en-US" w:eastAsia="zh-CN"/>
              </w:rPr>
              <w:t>执业</w:t>
            </w:r>
            <w:r>
              <w:rPr>
                <w:rFonts w:hint="eastAsia" w:ascii="黑体" w:hAnsi="黑体" w:eastAsia="黑体" w:cs="黑体"/>
                <w:color w:val="000000"/>
                <w:sz w:val="24"/>
                <w:szCs w:val="24"/>
              </w:rPr>
              <w:t>许可证号</w:t>
            </w:r>
          </w:p>
        </w:tc>
        <w:tc>
          <w:tcPr>
            <w:tcW w:w="3435" w:type="dxa"/>
            <w:gridSpan w:val="2"/>
            <w:vAlign w:val="top"/>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sz w:val="24"/>
                <w:szCs w:val="24"/>
                <w:vertAlign w:val="baseline"/>
              </w:rPr>
            </w:pPr>
            <w:r>
              <w:rPr>
                <w:rFonts w:hint="eastAsia" w:ascii="宋体" w:hAnsi="宋体" w:eastAsia="宋体" w:cs="宋体"/>
                <w:color w:val="000000"/>
                <w:sz w:val="24"/>
                <w:szCs w:val="24"/>
                <w:lang w:val="en-US" w:eastAsia="zh-CN"/>
              </w:rPr>
              <w:t xml:space="preserve">     </w:t>
            </w:r>
          </w:p>
        </w:tc>
        <w:tc>
          <w:tcPr>
            <w:tcW w:w="1770"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黑体" w:hAnsi="黑体" w:eastAsia="黑体" w:cs="黑体"/>
                <w:sz w:val="24"/>
                <w:szCs w:val="24"/>
              </w:rPr>
            </w:pPr>
            <w:r>
              <w:rPr>
                <w:rFonts w:hint="eastAsia" w:ascii="黑体" w:hAnsi="黑体" w:eastAsia="黑体" w:cs="黑体"/>
                <w:color w:val="000000"/>
                <w:sz w:val="24"/>
                <w:szCs w:val="24"/>
              </w:rPr>
              <w:t>检查时间</w:t>
            </w:r>
          </w:p>
        </w:tc>
        <w:tc>
          <w:tcPr>
            <w:tcW w:w="1695"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vertAlign w:val="baseline"/>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55" w:type="dxa"/>
            <w:gridSpan w:val="4"/>
            <w:vAlign w:val="center"/>
          </w:tcPr>
          <w:p>
            <w:pPr>
              <w:keepNext w:val="0"/>
              <w:keepLines w:val="0"/>
              <w:pageBreakBefore w:val="0"/>
              <w:kinsoku/>
              <w:wordWrap/>
              <w:overflowPunct/>
              <w:topLinePunct w:val="0"/>
              <w:autoSpaceDE/>
              <w:autoSpaceDN/>
              <w:bidi w:val="0"/>
              <w:adjustRightInd/>
              <w:snapToGrid/>
              <w:spacing w:line="340" w:lineRule="exact"/>
              <w:ind w:right="0" w:rightChars="0" w:firstLine="2880" w:firstLineChars="1200"/>
              <w:jc w:val="both"/>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检</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lang w:eastAsia="zh-CN"/>
              </w:rPr>
              <w:t>查</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lang w:eastAsia="zh-CN"/>
              </w:rPr>
              <w:t>内</w:t>
            </w:r>
            <w:r>
              <w:rPr>
                <w:rFonts w:hint="eastAsia" w:ascii="黑体" w:hAnsi="黑体" w:eastAsia="黑体" w:cs="黑体"/>
                <w:color w:val="auto"/>
                <w:sz w:val="24"/>
                <w:szCs w:val="24"/>
                <w:vertAlign w:val="baseline"/>
                <w:lang w:val="en-US" w:eastAsia="zh-CN"/>
              </w:rPr>
              <w:t xml:space="preserve">  </w:t>
            </w:r>
            <w:r>
              <w:rPr>
                <w:rFonts w:hint="eastAsia" w:ascii="黑体" w:hAnsi="黑体" w:eastAsia="黑体" w:cs="黑体"/>
                <w:color w:val="auto"/>
                <w:sz w:val="24"/>
                <w:szCs w:val="24"/>
                <w:vertAlign w:val="baseline"/>
                <w:lang w:eastAsia="zh-CN"/>
              </w:rPr>
              <w:t>容</w:t>
            </w:r>
          </w:p>
        </w:tc>
        <w:tc>
          <w:tcPr>
            <w:tcW w:w="1695" w:type="dxa"/>
            <w:vAlign w:val="center"/>
          </w:tcPr>
          <w:p>
            <w:pPr>
              <w:keepNext w:val="0"/>
              <w:keepLines w:val="0"/>
              <w:pageBreakBefore w:val="0"/>
              <w:kinsoku/>
              <w:wordWrap/>
              <w:overflowPunct/>
              <w:topLinePunct w:val="0"/>
              <w:autoSpaceDE/>
              <w:autoSpaceDN/>
              <w:bidi w:val="0"/>
              <w:adjustRightInd/>
              <w:snapToGrid/>
              <w:spacing w:line="340" w:lineRule="exact"/>
              <w:ind w:right="0" w:rightChars="0" w:firstLine="240" w:firstLineChars="10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vAlign w:val="top"/>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b w:val="0"/>
                <w:i w:val="0"/>
                <w:caps w:val="0"/>
                <w:color w:val="auto"/>
                <w:spacing w:val="0"/>
                <w:sz w:val="24"/>
                <w:szCs w:val="24"/>
                <w:shd w:val="clear" w:fill="FFFFFF"/>
                <w:lang w:eastAsia="zh-CN"/>
              </w:rPr>
              <w:t>是否按规定</w:t>
            </w:r>
            <w:r>
              <w:rPr>
                <w:rFonts w:hint="eastAsia" w:asciiTheme="minorEastAsia" w:hAnsiTheme="minorEastAsia" w:eastAsiaTheme="minorEastAsia" w:cstheme="minorEastAsia"/>
                <w:b w:val="0"/>
                <w:i w:val="0"/>
                <w:caps w:val="0"/>
                <w:color w:val="auto"/>
                <w:spacing w:val="0"/>
                <w:sz w:val="24"/>
                <w:szCs w:val="24"/>
                <w:shd w:val="clear" w:fill="FFFFFF"/>
              </w:rPr>
              <w:t>建立真实、</w:t>
            </w:r>
            <w:r>
              <w:rPr>
                <w:rFonts w:hint="eastAsia" w:asciiTheme="minorEastAsia" w:hAnsiTheme="minorEastAsia" w:cstheme="minorEastAsia"/>
                <w:b w:val="0"/>
                <w:i w:val="0"/>
                <w:caps w:val="0"/>
                <w:color w:val="auto"/>
                <w:spacing w:val="0"/>
                <w:sz w:val="24"/>
                <w:szCs w:val="24"/>
                <w:shd w:val="clear" w:fill="FFFFFF"/>
                <w:lang w:eastAsia="zh-CN"/>
              </w:rPr>
              <w:t>准确、</w:t>
            </w:r>
            <w:r>
              <w:rPr>
                <w:rFonts w:hint="eastAsia" w:asciiTheme="minorEastAsia" w:hAnsiTheme="minorEastAsia" w:eastAsiaTheme="minorEastAsia" w:cstheme="minorEastAsia"/>
                <w:b w:val="0"/>
                <w:i w:val="0"/>
                <w:caps w:val="0"/>
                <w:color w:val="auto"/>
                <w:spacing w:val="0"/>
                <w:sz w:val="24"/>
                <w:szCs w:val="24"/>
                <w:shd w:val="clear" w:fill="FFFFFF"/>
              </w:rPr>
              <w:t>完整的</w:t>
            </w:r>
            <w:r>
              <w:rPr>
                <w:rFonts w:hint="eastAsia" w:asciiTheme="minorEastAsia" w:hAnsiTheme="minorEastAsia" w:eastAsiaTheme="minorEastAsia" w:cstheme="minorEastAsia"/>
                <w:b w:val="0"/>
                <w:bCs w:val="0"/>
                <w:i w:val="0"/>
                <w:caps w:val="0"/>
                <w:color w:val="auto"/>
                <w:spacing w:val="0"/>
                <w:sz w:val="24"/>
                <w:szCs w:val="24"/>
                <w:highlight w:val="none"/>
                <w:shd w:val="clear" w:fill="auto"/>
                <w:lang w:eastAsia="zh-CN"/>
              </w:rPr>
              <w:t>接收</w:t>
            </w:r>
            <w:r>
              <w:rPr>
                <w:rFonts w:hint="eastAsia" w:asciiTheme="minorEastAsia" w:hAnsiTheme="minorEastAsia" w:cstheme="minorEastAsia"/>
                <w:b w:val="0"/>
                <w:bCs w:val="0"/>
                <w:i w:val="0"/>
                <w:caps w:val="0"/>
                <w:color w:val="auto"/>
                <w:spacing w:val="0"/>
                <w:sz w:val="24"/>
                <w:szCs w:val="24"/>
                <w:highlight w:val="none"/>
                <w:shd w:val="clear" w:fill="auto"/>
                <w:lang w:eastAsia="zh-CN"/>
              </w:rPr>
              <w:t>、</w:t>
            </w:r>
            <w:r>
              <w:rPr>
                <w:rFonts w:hint="eastAsia" w:asciiTheme="minorEastAsia" w:hAnsiTheme="minorEastAsia" w:eastAsiaTheme="minorEastAsia" w:cstheme="minorEastAsia"/>
                <w:b w:val="0"/>
                <w:i w:val="0"/>
                <w:caps w:val="0"/>
                <w:color w:val="auto"/>
                <w:spacing w:val="0"/>
                <w:sz w:val="24"/>
                <w:szCs w:val="24"/>
                <w:shd w:val="clear" w:fill="FFFFFF"/>
              </w:rPr>
              <w:t>购进、</w:t>
            </w:r>
            <w:r>
              <w:rPr>
                <w:rFonts w:hint="eastAsia" w:asciiTheme="minorEastAsia" w:hAnsiTheme="minorEastAsia" w:cstheme="minorEastAsia"/>
                <w:b w:val="0"/>
                <w:i w:val="0"/>
                <w:caps w:val="0"/>
                <w:color w:val="auto"/>
                <w:spacing w:val="0"/>
                <w:sz w:val="24"/>
                <w:szCs w:val="24"/>
                <w:shd w:val="clear" w:fill="FFFFFF"/>
                <w:lang w:eastAsia="zh-CN"/>
              </w:rPr>
              <w:t>储存、配送</w:t>
            </w:r>
            <w:r>
              <w:rPr>
                <w:rFonts w:hint="eastAsia" w:asciiTheme="minorEastAsia" w:hAnsiTheme="minorEastAsia" w:eastAsiaTheme="minorEastAsia" w:cstheme="minorEastAsia"/>
                <w:b w:val="0"/>
                <w:i w:val="0"/>
                <w:caps w:val="0"/>
                <w:color w:val="auto"/>
                <w:spacing w:val="0"/>
                <w:sz w:val="24"/>
                <w:szCs w:val="24"/>
                <w:shd w:val="clear" w:fill="FFFFFF"/>
              </w:rPr>
              <w:t>、供应记录，做到票、账、货、款一致。</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vAlign w:val="top"/>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auto"/>
                <w:spacing w:val="0"/>
                <w:sz w:val="24"/>
                <w:szCs w:val="24"/>
                <w:shd w:val="clear" w:fill="FFFFFF"/>
                <w:lang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接收疫苗时，是否双人验收、核签，并</w:t>
            </w:r>
            <w:r>
              <w:rPr>
                <w:rFonts w:hint="eastAsia" w:asciiTheme="minorEastAsia" w:hAnsiTheme="minorEastAsia" w:eastAsiaTheme="minorEastAsia" w:cstheme="minorEastAsia"/>
                <w:b w:val="0"/>
                <w:bCs w:val="0"/>
                <w:color w:val="auto"/>
                <w:sz w:val="24"/>
                <w:szCs w:val="24"/>
                <w:highlight w:val="none"/>
                <w:lang w:val="en-US" w:eastAsia="zh-CN"/>
              </w:rPr>
              <w:t>索取</w:t>
            </w:r>
            <w:r>
              <w:rPr>
                <w:rFonts w:hint="eastAsia" w:asciiTheme="minorEastAsia" w:hAnsiTheme="minorEastAsia" w:eastAsiaTheme="minorEastAsia" w:cstheme="minorEastAsia"/>
                <w:b w:val="0"/>
                <w:bCs w:val="0"/>
                <w:color w:val="auto"/>
                <w:kern w:val="2"/>
                <w:sz w:val="24"/>
                <w:szCs w:val="24"/>
                <w:highlight w:val="none"/>
                <w:lang w:val="en-US" w:eastAsia="zh-CN" w:bidi="ar-SA"/>
              </w:rPr>
              <w:t>盖有疫苗</w:t>
            </w:r>
            <w:r>
              <w:rPr>
                <w:rFonts w:hint="eastAsia" w:asciiTheme="minorEastAsia" w:hAnsiTheme="minorEastAsia" w:cstheme="minorEastAsia"/>
                <w:b w:val="0"/>
                <w:bCs w:val="0"/>
                <w:color w:val="auto"/>
                <w:kern w:val="2"/>
                <w:sz w:val="24"/>
                <w:szCs w:val="24"/>
                <w:highlight w:val="none"/>
                <w:lang w:val="en-US" w:eastAsia="zh-CN" w:bidi="ar-SA"/>
              </w:rPr>
              <w:t>上市许可持有人</w:t>
            </w:r>
            <w:r>
              <w:rPr>
                <w:rFonts w:hint="eastAsia" w:asciiTheme="minorEastAsia" w:hAnsiTheme="minorEastAsia" w:eastAsiaTheme="minorEastAsia" w:cstheme="minorEastAsia"/>
                <w:b w:val="0"/>
                <w:bCs w:val="0"/>
                <w:color w:val="auto"/>
                <w:kern w:val="2"/>
                <w:sz w:val="24"/>
                <w:szCs w:val="24"/>
                <w:highlight w:val="none"/>
                <w:lang w:val="en-US" w:eastAsia="zh-CN" w:bidi="ar-SA"/>
              </w:rPr>
              <w:t>公章原印章的批签发证明复印件</w:t>
            </w:r>
            <w:r>
              <w:rPr>
                <w:rFonts w:hint="eastAsia" w:asciiTheme="minorEastAsia" w:hAnsiTheme="minorEastAsia" w:cstheme="minorEastAsia"/>
                <w:b w:val="0"/>
                <w:bCs w:val="0"/>
                <w:color w:val="auto"/>
                <w:kern w:val="2"/>
                <w:sz w:val="24"/>
                <w:szCs w:val="24"/>
                <w:highlight w:val="none"/>
                <w:lang w:val="en-US" w:eastAsia="zh-CN" w:bidi="ar-SA"/>
              </w:rPr>
              <w:t>或</w:t>
            </w:r>
            <w:r>
              <w:rPr>
                <w:rFonts w:hint="eastAsia" w:asciiTheme="minorEastAsia" w:hAnsiTheme="minorEastAsia" w:eastAsiaTheme="minorEastAsia" w:cstheme="minorEastAsia"/>
                <w:b w:val="0"/>
                <w:bCs w:val="0"/>
                <w:color w:val="auto"/>
                <w:kern w:val="2"/>
                <w:sz w:val="24"/>
                <w:szCs w:val="24"/>
                <w:highlight w:val="none"/>
                <w:lang w:val="en-US" w:eastAsia="zh-CN" w:bidi="ar-SA"/>
              </w:rPr>
              <w:t>电子文件</w:t>
            </w:r>
            <w:r>
              <w:rPr>
                <w:rFonts w:hint="eastAsia" w:asciiTheme="minorEastAsia" w:hAnsiTheme="minorEastAsia" w:cstheme="minorEastAsia"/>
                <w:b w:val="0"/>
                <w:bCs w:val="0"/>
                <w:color w:val="auto"/>
                <w:kern w:val="2"/>
                <w:sz w:val="24"/>
                <w:szCs w:val="24"/>
                <w:highlight w:val="none"/>
                <w:lang w:val="en-US" w:eastAsia="zh-CN" w:bidi="ar-SA"/>
              </w:rPr>
              <w:t>，进口疫苗还应当索取加盖疫苗上市许可持有人公章原印章的进口药品通关单复印件或电子文件</w:t>
            </w:r>
            <w:r>
              <w:rPr>
                <w:rFonts w:hint="eastAsia" w:asciiTheme="minorEastAsia" w:hAnsiTheme="minorEastAsia" w:eastAsiaTheme="minorEastAsia" w:cstheme="minorEastAsia"/>
                <w:b w:val="0"/>
                <w:bCs w:val="0"/>
                <w:color w:val="auto"/>
                <w:kern w:val="2"/>
                <w:sz w:val="24"/>
                <w:szCs w:val="24"/>
                <w:highlight w:val="none"/>
                <w:lang w:val="en-US" w:eastAsia="zh-CN" w:bidi="ar-SA"/>
              </w:rPr>
              <w:t>。</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vAlign w:val="top"/>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lang w:eastAsia="zh-CN"/>
              </w:rPr>
              <w:t>供货单位提供的</w:t>
            </w:r>
            <w:r>
              <w:rPr>
                <w:rFonts w:hint="eastAsia" w:asciiTheme="minorEastAsia" w:hAnsiTheme="minorEastAsia" w:eastAsiaTheme="minorEastAsia" w:cstheme="minorEastAsia"/>
                <w:color w:val="auto"/>
                <w:sz w:val="24"/>
                <w:szCs w:val="24"/>
              </w:rPr>
              <w:t>“疫苗运输温度记录表”</w:t>
            </w:r>
            <w:r>
              <w:rPr>
                <w:rFonts w:hint="eastAsia" w:asciiTheme="minorEastAsia" w:hAnsiTheme="minorEastAsia" w:eastAsiaTheme="minorEastAsia" w:cstheme="minorEastAsia"/>
                <w:color w:val="auto"/>
                <w:sz w:val="24"/>
                <w:szCs w:val="24"/>
                <w:lang w:eastAsia="zh-CN"/>
              </w:rPr>
              <w:t>是否合规，是否</w:t>
            </w:r>
            <w:r>
              <w:rPr>
                <w:rFonts w:hint="eastAsia" w:asciiTheme="minorEastAsia" w:hAnsiTheme="minorEastAsia" w:eastAsiaTheme="minorEastAsia" w:cstheme="minorEastAsia"/>
                <w:color w:val="auto"/>
                <w:sz w:val="24"/>
                <w:szCs w:val="24"/>
              </w:rPr>
              <w:t>如实</w:t>
            </w:r>
            <w:r>
              <w:rPr>
                <w:rFonts w:hint="eastAsia" w:asciiTheme="minorEastAsia" w:hAnsiTheme="minorEastAsia" w:eastAsiaTheme="minorEastAsia" w:cstheme="minorEastAsia"/>
                <w:color w:val="auto"/>
                <w:sz w:val="24"/>
                <w:szCs w:val="24"/>
                <w:lang w:eastAsia="zh-CN"/>
              </w:rPr>
              <w:t>、完整</w:t>
            </w:r>
            <w:r>
              <w:rPr>
                <w:rFonts w:hint="eastAsia" w:asciiTheme="minorEastAsia" w:hAnsiTheme="minorEastAsia" w:eastAsiaTheme="minorEastAsia" w:cstheme="minorEastAsia"/>
                <w:color w:val="auto"/>
                <w:sz w:val="24"/>
                <w:szCs w:val="24"/>
              </w:rPr>
              <w:t>记录疫苗运输工具、疫苗名称、生产企业、规格、批号、有效期、数量、用途、启运和到达时间等内容</w:t>
            </w:r>
            <w:r>
              <w:rPr>
                <w:rFonts w:hint="eastAsia" w:asciiTheme="minorEastAsia" w:hAnsiTheme="minorEastAsia" w:eastAsiaTheme="minorEastAsia" w:cstheme="minorEastAsia"/>
                <w:color w:val="auto"/>
                <w:sz w:val="24"/>
                <w:szCs w:val="24"/>
                <w:lang w:eastAsia="zh-CN"/>
              </w:rPr>
              <w:t>。</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vAlign w:val="top"/>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冷库是否备用发电机组或安装双路电路，并配有自动监测、调控、显示、记录温度状况以及报警的设备</w:t>
            </w:r>
            <w:r>
              <w:rPr>
                <w:rFonts w:hint="eastAsia" w:asciiTheme="minorEastAsia" w:hAnsiTheme="minorEastAsia" w:eastAsiaTheme="minorEastAsia" w:cstheme="minorEastAsia"/>
                <w:color w:val="auto"/>
                <w:sz w:val="24"/>
                <w:szCs w:val="24"/>
                <w:lang w:eastAsia="zh-CN"/>
              </w:rPr>
              <w:t>。</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vAlign w:val="top"/>
          </w:tcPr>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疾控机构是否配备</w:t>
            </w:r>
            <w:r>
              <w:rPr>
                <w:rFonts w:hint="eastAsia" w:asciiTheme="minorEastAsia" w:hAnsiTheme="minorEastAsia" w:eastAsiaTheme="minorEastAsia" w:cstheme="minorEastAsia"/>
                <w:color w:val="auto"/>
                <w:sz w:val="24"/>
                <w:szCs w:val="24"/>
              </w:rPr>
              <w:t>冷藏运输车</w:t>
            </w:r>
            <w:r>
              <w:rPr>
                <w:rFonts w:hint="eastAsia" w:asciiTheme="minorEastAsia" w:hAnsiTheme="minorEastAsia" w:eastAsiaTheme="minorEastAsia" w:cstheme="minorEastAsia"/>
                <w:color w:val="auto"/>
                <w:sz w:val="24"/>
                <w:szCs w:val="24"/>
                <w:lang w:val="en-US" w:eastAsia="zh-CN"/>
              </w:rPr>
              <w:t>或疫苗运输车配送疫苗</w:t>
            </w:r>
            <w:r>
              <w:rPr>
                <w:rFonts w:hint="eastAsia" w:asciiTheme="minorEastAsia" w:hAnsiTheme="minorEastAsia" w:eastAsiaTheme="minorEastAsia" w:cstheme="minorEastAsia"/>
                <w:b w:val="0"/>
                <w:i w:val="0"/>
                <w:caps w:val="0"/>
                <w:color w:val="auto"/>
                <w:spacing w:val="0"/>
                <w:sz w:val="24"/>
                <w:szCs w:val="24"/>
                <w:shd w:val="clear" w:fill="FFFFFF"/>
              </w:rPr>
              <w:t>。</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vAlign w:val="top"/>
          </w:tcPr>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疫苗运输车的</w:t>
            </w:r>
            <w:r>
              <w:rPr>
                <w:rFonts w:hint="eastAsia" w:asciiTheme="minorEastAsia" w:hAnsiTheme="minorEastAsia" w:eastAsiaTheme="minorEastAsia" w:cstheme="minorEastAsia"/>
                <w:b w:val="0"/>
                <w:i w:val="0"/>
                <w:caps w:val="0"/>
                <w:color w:val="auto"/>
                <w:spacing w:val="0"/>
                <w:sz w:val="24"/>
                <w:szCs w:val="24"/>
                <w:shd w:val="clear" w:fill="FFFFFF"/>
              </w:rPr>
              <w:t>车载冷藏箱及保温箱的</w:t>
            </w:r>
            <w:r>
              <w:rPr>
                <w:rFonts w:hint="eastAsia" w:asciiTheme="minorEastAsia" w:hAnsiTheme="minorEastAsia" w:eastAsiaTheme="minorEastAsia" w:cstheme="minorEastAsia"/>
                <w:b w:val="0"/>
                <w:i w:val="0"/>
                <w:caps w:val="0"/>
                <w:color w:val="auto"/>
                <w:spacing w:val="0"/>
                <w:sz w:val="24"/>
                <w:szCs w:val="24"/>
                <w:shd w:val="clear" w:fill="FFFFFF"/>
                <w:lang w:eastAsia="zh-CN"/>
              </w:rPr>
              <w:t>是否</w:t>
            </w:r>
            <w:r>
              <w:rPr>
                <w:rFonts w:hint="eastAsia" w:asciiTheme="minorEastAsia" w:hAnsiTheme="minorEastAsia" w:eastAsiaTheme="minorEastAsia" w:cstheme="minorEastAsia"/>
                <w:b w:val="0"/>
                <w:i w:val="0"/>
                <w:caps w:val="0"/>
                <w:color w:val="auto"/>
                <w:spacing w:val="0"/>
                <w:sz w:val="24"/>
                <w:szCs w:val="24"/>
                <w:shd w:val="clear" w:fill="FFFFFF"/>
              </w:rPr>
              <w:t>具有外部显示和采集箱体内温度数据的功能。</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lang w:eastAsia="zh-CN"/>
              </w:rPr>
            </w:pPr>
            <w:r>
              <w:rPr>
                <w:rFonts w:hint="eastAsia" w:asciiTheme="minorEastAsia" w:hAnsiTheme="minorEastAsia" w:eastAsiaTheme="minorEastAsia" w:cstheme="minorEastAsia"/>
                <w:b w:val="0"/>
                <w:bCs w:val="0"/>
                <w:color w:val="auto"/>
                <w:sz w:val="24"/>
                <w:szCs w:val="24"/>
                <w:highlight w:val="none"/>
                <w:lang w:val="en-US" w:eastAsia="zh-CN"/>
              </w:rPr>
              <w:t>疫苗是否尽量专库、专用冰箱存放，或划出专用区域并明显标示。</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b w:val="0"/>
                <w:bCs w:val="0"/>
                <w:color w:val="auto"/>
                <w:sz w:val="24"/>
                <w:szCs w:val="24"/>
                <w:highlight w:val="none"/>
                <w:lang w:val="en-US" w:eastAsia="zh-CN"/>
              </w:rPr>
              <w:t>储存疫苗的冷库、冰箱温度是否严控在2-8℃要求。</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vAlign w:val="top"/>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b w:val="0"/>
                <w:bCs w:val="0"/>
                <w:color w:val="auto"/>
                <w:sz w:val="24"/>
                <w:szCs w:val="24"/>
                <w:highlight w:val="none"/>
                <w:lang w:eastAsia="zh-CN"/>
              </w:rPr>
              <w:t>存放</w:t>
            </w:r>
            <w:r>
              <w:rPr>
                <w:rFonts w:hint="eastAsia" w:asciiTheme="minorEastAsia" w:hAnsiTheme="minorEastAsia" w:eastAsiaTheme="minorEastAsia" w:cstheme="minorEastAsia"/>
                <w:b w:val="0"/>
                <w:bCs w:val="0"/>
                <w:color w:val="auto"/>
                <w:kern w:val="2"/>
                <w:sz w:val="24"/>
                <w:szCs w:val="24"/>
                <w:highlight w:val="none"/>
                <w:lang w:val="en-US" w:eastAsia="zh-CN" w:bidi="ar-SA"/>
              </w:rPr>
              <w:t>疫苗的</w:t>
            </w:r>
            <w:r>
              <w:rPr>
                <w:rFonts w:hint="eastAsia" w:asciiTheme="minorEastAsia" w:hAnsiTheme="minorEastAsia" w:cstheme="minorEastAsia"/>
                <w:b w:val="0"/>
                <w:bCs w:val="0"/>
                <w:color w:val="auto"/>
                <w:kern w:val="2"/>
                <w:sz w:val="24"/>
                <w:szCs w:val="24"/>
                <w:highlight w:val="none"/>
                <w:lang w:val="en-US" w:eastAsia="zh-CN" w:bidi="ar-SA"/>
              </w:rPr>
              <w:t>设备</w:t>
            </w:r>
            <w:r>
              <w:rPr>
                <w:rFonts w:hint="eastAsia" w:asciiTheme="minorEastAsia" w:hAnsiTheme="minorEastAsia" w:eastAsiaTheme="minorEastAsia" w:cstheme="minorEastAsia"/>
                <w:b w:val="0"/>
                <w:bCs w:val="0"/>
                <w:color w:val="auto"/>
                <w:sz w:val="24"/>
                <w:szCs w:val="24"/>
                <w:highlight w:val="none"/>
                <w:lang w:eastAsia="zh-CN"/>
              </w:rPr>
              <w:t>是否</w:t>
            </w:r>
            <w:r>
              <w:rPr>
                <w:rFonts w:hint="eastAsia" w:asciiTheme="minorEastAsia" w:hAnsiTheme="minorEastAsia" w:eastAsiaTheme="minorEastAsia" w:cstheme="minorEastAsia"/>
                <w:b w:val="0"/>
                <w:bCs w:val="0"/>
                <w:color w:val="auto"/>
                <w:sz w:val="24"/>
                <w:szCs w:val="24"/>
                <w:highlight w:val="none"/>
              </w:rPr>
              <w:t>每天上午和下午至少各进行一次人工温度记录</w:t>
            </w:r>
            <w:r>
              <w:rPr>
                <w:rFonts w:hint="eastAsia" w:asciiTheme="minorEastAsia" w:hAnsiTheme="minorEastAsia" w:eastAsiaTheme="minorEastAsia" w:cstheme="minorEastAsia"/>
                <w:b w:val="0"/>
                <w:bCs w:val="0"/>
                <w:color w:val="auto"/>
                <w:sz w:val="24"/>
                <w:szCs w:val="24"/>
                <w:highlight w:val="none"/>
                <w:lang w:eastAsia="zh-CN"/>
              </w:rPr>
              <w:t>。</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vAlign w:val="top"/>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kern w:val="0"/>
                <w:sz w:val="24"/>
                <w:szCs w:val="24"/>
                <w:highlight w:val="none"/>
                <w:lang w:eastAsia="zh-CN"/>
              </w:rPr>
              <w:t>是否建立不合格疫苗</w:t>
            </w:r>
            <w:r>
              <w:rPr>
                <w:rFonts w:hint="eastAsia" w:asciiTheme="minorEastAsia" w:hAnsiTheme="minorEastAsia" w:eastAsiaTheme="minorEastAsia" w:cstheme="minorEastAsia"/>
                <w:color w:val="auto"/>
                <w:kern w:val="0"/>
                <w:sz w:val="24"/>
                <w:szCs w:val="24"/>
                <w:highlight w:val="none"/>
              </w:rPr>
              <w:t>登记</w:t>
            </w:r>
            <w:r>
              <w:rPr>
                <w:rFonts w:hint="eastAsia" w:asciiTheme="minorEastAsia" w:hAnsiTheme="minorEastAsia" w:eastAsiaTheme="minorEastAsia" w:cstheme="minorEastAsia"/>
                <w:color w:val="auto"/>
                <w:kern w:val="0"/>
                <w:sz w:val="24"/>
                <w:szCs w:val="24"/>
                <w:highlight w:val="none"/>
                <w:lang w:eastAsia="zh-CN"/>
              </w:rPr>
              <w:t>制度，对</w:t>
            </w:r>
            <w:r>
              <w:rPr>
                <w:rFonts w:hint="eastAsia" w:asciiTheme="minorEastAsia" w:hAnsiTheme="minorEastAsia" w:eastAsiaTheme="minorEastAsia" w:cstheme="minorEastAsia"/>
                <w:b w:val="0"/>
                <w:i w:val="0"/>
                <w:caps w:val="0"/>
                <w:color w:val="auto"/>
                <w:spacing w:val="0"/>
                <w:sz w:val="24"/>
                <w:szCs w:val="24"/>
                <w:highlight w:val="none"/>
                <w:shd w:val="clear" w:fill="FFFFFF"/>
              </w:rPr>
              <w:t>包装无法识别、储存温度不符合要求、超过有效期等问题的疫苗</w:t>
            </w:r>
            <w:r>
              <w:rPr>
                <w:rFonts w:hint="eastAsia" w:asciiTheme="minorEastAsia" w:hAnsiTheme="minorEastAsia" w:eastAsiaTheme="minorEastAsia" w:cstheme="minorEastAsia"/>
                <w:b w:val="0"/>
                <w:i w:val="0"/>
                <w:caps w:val="0"/>
                <w:color w:val="auto"/>
                <w:spacing w:val="0"/>
                <w:sz w:val="24"/>
                <w:szCs w:val="24"/>
                <w:highlight w:val="none"/>
                <w:shd w:val="clear" w:fill="FFFFFF"/>
                <w:lang w:eastAsia="zh-CN"/>
              </w:rPr>
              <w:t>是否如实登记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b w:val="0"/>
                <w:i w:val="0"/>
                <w:caps w:val="0"/>
                <w:color w:val="auto"/>
                <w:spacing w:val="0"/>
                <w:sz w:val="24"/>
                <w:szCs w:val="24"/>
                <w:highlight w:val="none"/>
                <w:shd w:val="clear" w:fill="FFFFFF"/>
              </w:rPr>
              <w:t>并采取隔离存放、设置警示标志等措施，</w:t>
            </w:r>
            <w:r>
              <w:rPr>
                <w:rFonts w:hint="eastAsia" w:asciiTheme="minorEastAsia" w:hAnsiTheme="minorEastAsia" w:eastAsiaTheme="minorEastAsia" w:cstheme="minorEastAsia"/>
                <w:color w:val="auto"/>
                <w:kern w:val="0"/>
                <w:sz w:val="24"/>
                <w:szCs w:val="24"/>
                <w:highlight w:val="none"/>
                <w:lang w:eastAsia="zh-CN"/>
              </w:rPr>
              <w:t>按规定</w:t>
            </w:r>
            <w:r>
              <w:rPr>
                <w:rFonts w:hint="eastAsia" w:asciiTheme="minorEastAsia" w:hAnsiTheme="minorEastAsia" w:eastAsiaTheme="minorEastAsia" w:cstheme="minorEastAsia"/>
                <w:b w:val="0"/>
                <w:i w:val="0"/>
                <w:caps w:val="0"/>
                <w:color w:val="auto"/>
                <w:spacing w:val="0"/>
                <w:sz w:val="24"/>
                <w:szCs w:val="24"/>
                <w:highlight w:val="none"/>
                <w:shd w:val="clear" w:fill="FFFFFF"/>
                <w:lang w:eastAsia="zh-CN"/>
              </w:rPr>
              <w:t>妥善</w:t>
            </w:r>
            <w:r>
              <w:rPr>
                <w:rFonts w:hint="eastAsia" w:asciiTheme="minorEastAsia" w:hAnsiTheme="minorEastAsia" w:eastAsiaTheme="minorEastAsia" w:cstheme="minorEastAsia"/>
                <w:b w:val="0"/>
                <w:i w:val="0"/>
                <w:caps w:val="0"/>
                <w:color w:val="auto"/>
                <w:spacing w:val="0"/>
                <w:sz w:val="24"/>
                <w:szCs w:val="24"/>
                <w:highlight w:val="none"/>
                <w:shd w:val="clear" w:fill="FFFFFF"/>
              </w:rPr>
              <w:t>处置</w:t>
            </w:r>
            <w:r>
              <w:rPr>
                <w:rFonts w:hint="eastAsia" w:asciiTheme="minorEastAsia" w:hAnsiTheme="minorEastAsia" w:eastAsiaTheme="minorEastAsia" w:cstheme="minorEastAsia"/>
                <w:b w:val="0"/>
                <w:i w:val="0"/>
                <w:caps w:val="0"/>
                <w:color w:val="auto"/>
                <w:spacing w:val="0"/>
                <w:sz w:val="24"/>
                <w:szCs w:val="24"/>
                <w:highlight w:val="none"/>
                <w:shd w:val="clear" w:fill="FFFFFF"/>
                <w:lang w:eastAsia="zh-CN"/>
              </w:rPr>
              <w:t>。</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vAlign w:val="top"/>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b w:val="0"/>
                <w:bCs w:val="0"/>
                <w:i w:val="0"/>
                <w:caps w:val="0"/>
                <w:color w:val="auto"/>
                <w:spacing w:val="0"/>
                <w:sz w:val="24"/>
                <w:szCs w:val="24"/>
                <w:shd w:val="clear" w:fill="FFFFFF"/>
              </w:rPr>
              <w:t>对不能提供</w:t>
            </w:r>
            <w:r>
              <w:rPr>
                <w:rFonts w:hint="eastAsia" w:asciiTheme="minorEastAsia" w:hAnsiTheme="minorEastAsia" w:eastAsiaTheme="minorEastAsia" w:cstheme="minorEastAsia"/>
                <w:color w:val="auto"/>
                <w:sz w:val="24"/>
                <w:szCs w:val="24"/>
              </w:rPr>
              <w:t>储存、运输</w:t>
            </w:r>
            <w:r>
              <w:rPr>
                <w:rFonts w:hint="eastAsia" w:asciiTheme="minorEastAsia" w:hAnsiTheme="minorEastAsia" w:eastAsiaTheme="minorEastAsia" w:cstheme="minorEastAsia"/>
                <w:b w:val="0"/>
                <w:bCs w:val="0"/>
                <w:i w:val="0"/>
                <w:caps w:val="0"/>
                <w:color w:val="auto"/>
                <w:spacing w:val="0"/>
                <w:sz w:val="24"/>
                <w:szCs w:val="24"/>
                <w:shd w:val="clear" w:fill="FFFFFF"/>
              </w:rPr>
              <w:t>全过程温度监测记录或者温控不符合要求的，</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是否拒绝</w:t>
            </w:r>
            <w:r>
              <w:rPr>
                <w:rFonts w:hint="eastAsia" w:asciiTheme="minorEastAsia" w:hAnsiTheme="minorEastAsia" w:eastAsiaTheme="minorEastAsia" w:cstheme="minorEastAsia"/>
                <w:b w:val="0"/>
                <w:bCs w:val="0"/>
                <w:i w:val="0"/>
                <w:caps w:val="0"/>
                <w:color w:val="auto"/>
                <w:spacing w:val="0"/>
                <w:sz w:val="24"/>
                <w:szCs w:val="24"/>
                <w:shd w:val="clear" w:fill="FFFFFF"/>
              </w:rPr>
              <w:t>接收或者购进，</w:t>
            </w:r>
            <w:r>
              <w:rPr>
                <w:rFonts w:hint="eastAsia" w:asciiTheme="minorEastAsia" w:hAnsiTheme="minorEastAsia" w:eastAsiaTheme="minorEastAsia" w:cstheme="minorEastAsia"/>
                <w:b w:val="0"/>
                <w:bCs w:val="0"/>
                <w:i w:val="0"/>
                <w:caps w:val="0"/>
                <w:color w:val="auto"/>
                <w:spacing w:val="0"/>
                <w:sz w:val="24"/>
                <w:szCs w:val="24"/>
                <w:shd w:val="clear" w:fill="FFFFFF"/>
                <w:lang w:eastAsia="zh-CN"/>
              </w:rPr>
              <w:t>并</w:t>
            </w:r>
            <w:r>
              <w:rPr>
                <w:rFonts w:hint="eastAsia" w:asciiTheme="minorEastAsia" w:hAnsiTheme="minorEastAsia" w:eastAsiaTheme="minorEastAsia" w:cstheme="minorEastAsia"/>
                <w:b w:val="0"/>
                <w:bCs w:val="0"/>
                <w:i w:val="0"/>
                <w:caps w:val="0"/>
                <w:color w:val="auto"/>
                <w:spacing w:val="0"/>
                <w:sz w:val="24"/>
                <w:szCs w:val="24"/>
                <w:shd w:val="clear" w:fill="FFFFFF"/>
              </w:rPr>
              <w:t>立即向药品监管部门、卫生主管部门报告。</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4"/>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b w:val="0"/>
                <w:bCs w:val="0"/>
                <w:color w:val="auto"/>
                <w:sz w:val="24"/>
                <w:szCs w:val="24"/>
                <w:highlight w:val="none"/>
                <w:lang w:val="en-US" w:eastAsia="zh-CN"/>
              </w:rPr>
              <w:t>是否审核疫苗最小包装赋码情况，做到见码必扫，并及时将追溯信息上传到疫苗追溯协同服务平台，实现疫苗可追溯。</w:t>
            </w:r>
          </w:p>
        </w:tc>
        <w:tc>
          <w:tcPr>
            <w:tcW w:w="1695" w:type="dxa"/>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gridSpan w:val="5"/>
            <w:vAlign w:val="top"/>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color w:val="auto"/>
                <w:vertAlign w:val="baseline"/>
              </w:rPr>
            </w:pPr>
            <w:r>
              <w:rPr>
                <w:rFonts w:hint="eastAsia" w:ascii="黑体" w:hAnsi="黑体" w:eastAsia="黑体" w:cs="黑体"/>
                <w:color w:val="auto"/>
                <w:spacing w:val="-27"/>
                <w:sz w:val="24"/>
                <w:szCs w:val="24"/>
                <w:lang w:val="en-US" w:eastAsia="zh-CN"/>
              </w:rPr>
              <w:t>检查处理意见</w:t>
            </w:r>
            <w:r>
              <w:rPr>
                <w:rFonts w:hint="eastAsia" w:ascii="宋体" w:hAnsi="宋体" w:eastAsia="宋体" w:cs="宋体"/>
                <w:color w:val="auto"/>
                <w:spacing w:val="-27"/>
                <w:sz w:val="24"/>
                <w:szCs w:val="24"/>
                <w:lang w:val="en-US" w:eastAsia="zh-CN"/>
              </w:rPr>
              <w:t>：1.</w:t>
            </w:r>
            <w:r>
              <w:rPr>
                <w:rFonts w:hint="eastAsia" w:ascii="宋体" w:hAnsi="宋体" w:eastAsia="宋体" w:cs="宋体"/>
                <w:b w:val="0"/>
                <w:bCs/>
                <w:color w:val="auto"/>
                <w:sz w:val="24"/>
                <w:szCs w:val="24"/>
                <w:lang w:val="en-US" w:eastAsia="zh-CN"/>
              </w:rPr>
              <w:t>对检查发现问题，被检查单位应于一个月内</w:t>
            </w:r>
            <w:r>
              <w:rPr>
                <w:rFonts w:hint="eastAsia" w:ascii="宋体" w:hAnsi="宋体" w:eastAsia="宋体" w:cs="宋体"/>
                <w:color w:val="auto"/>
                <w:sz w:val="24"/>
                <w:szCs w:val="24"/>
                <w:lang w:eastAsia="zh-CN"/>
              </w:rPr>
              <w:t>完成整改，辖区负责药品监管部门应跟踪整改落实情况，必要时进行复查。</w:t>
            </w:r>
            <w:r>
              <w:rPr>
                <w:rFonts w:hint="eastAsia" w:ascii="宋体" w:hAnsi="宋体" w:eastAsia="宋体" w:cs="宋体"/>
                <w:color w:val="auto"/>
                <w:sz w:val="24"/>
                <w:szCs w:val="24"/>
                <w:lang w:val="en-US" w:eastAsia="zh-CN"/>
              </w:rPr>
              <w:t>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4815" w:type="dxa"/>
            <w:gridSpan w:val="2"/>
            <w:vAlign w:val="top"/>
          </w:tcPr>
          <w:p>
            <w:pPr>
              <w:adjustRightInd w:val="0"/>
              <w:spacing w:line="480" w:lineRule="exact"/>
              <w:ind w:firstLine="0"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检查人员（签名）：</w:t>
            </w:r>
          </w:p>
          <w:p>
            <w:pPr>
              <w:adjustRightInd w:val="0"/>
              <w:spacing w:line="480" w:lineRule="exact"/>
              <w:ind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p>
          <w:p>
            <w:pPr>
              <w:adjustRightInd w:val="0"/>
              <w:spacing w:line="480" w:lineRule="exact"/>
              <w:ind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p>
          <w:p>
            <w:pPr>
              <w:adjustRightInd w:val="0"/>
              <w:spacing w:line="480" w:lineRule="exact"/>
              <w:ind w:firstLine="2640" w:firstLineChars="1100"/>
            </w:pP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日</w:t>
            </w:r>
          </w:p>
        </w:tc>
        <w:tc>
          <w:tcPr>
            <w:tcW w:w="4635" w:type="dxa"/>
            <w:gridSpan w:val="3"/>
          </w:tcPr>
          <w:p>
            <w:pPr>
              <w:adjustRightInd w:val="0"/>
              <w:spacing w:line="480" w:lineRule="exact"/>
              <w:ind w:firstLine="0"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被检查单位意见及盖章：</w:t>
            </w:r>
          </w:p>
          <w:p>
            <w:pPr>
              <w:keepNext w:val="0"/>
              <w:keepLines w:val="0"/>
              <w:pageBreakBefore w:val="0"/>
              <w:widowControl w:val="0"/>
              <w:kinsoku/>
              <w:wordWrap/>
              <w:overflowPunct/>
              <w:topLinePunct w:val="0"/>
              <w:autoSpaceDE/>
              <w:autoSpaceDN/>
              <w:bidi w:val="0"/>
              <w:adjustRightInd w:val="0"/>
              <w:snapToGrid/>
              <w:spacing w:line="700" w:lineRule="exact"/>
              <w:ind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单位负责人（签字）：</w:t>
            </w:r>
          </w:p>
          <w:p>
            <w:pPr>
              <w:keepNext w:val="0"/>
              <w:keepLines w:val="0"/>
              <w:pageBreakBefore w:val="0"/>
              <w:widowControl w:val="0"/>
              <w:kinsoku/>
              <w:wordWrap/>
              <w:overflowPunct/>
              <w:topLinePunct w:val="0"/>
              <w:autoSpaceDE/>
              <w:autoSpaceDN/>
              <w:bidi w:val="0"/>
              <w:snapToGrid/>
              <w:spacing w:line="700" w:lineRule="exact"/>
              <w:ind w:firstLine="2400" w:firstLineChars="1000"/>
              <w:textAlignment w:val="auto"/>
              <w:rPr>
                <w:vertAlign w:val="baseline"/>
              </w:rPr>
            </w:pP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182A"/>
    <w:rsid w:val="0D0219C9"/>
    <w:rsid w:val="1B5066BF"/>
    <w:rsid w:val="1F845659"/>
    <w:rsid w:val="1FDF3D0E"/>
    <w:rsid w:val="28957EF8"/>
    <w:rsid w:val="314313D4"/>
    <w:rsid w:val="456221BB"/>
    <w:rsid w:val="46F16022"/>
    <w:rsid w:val="46F766F4"/>
    <w:rsid w:val="4BCA6F15"/>
    <w:rsid w:val="52713DA6"/>
    <w:rsid w:val="52C5363A"/>
    <w:rsid w:val="5B1B5005"/>
    <w:rsid w:val="6D2A24B9"/>
    <w:rsid w:val="EFDB86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240" w:lineRule="atLeast"/>
      <w:ind w:firstLine="420"/>
    </w:pPr>
    <w:rPr>
      <w:rFonts w:ascii="Verdana" w:hAnsi="Verdana" w:eastAsia="仿宋_GB2312" w:cs="宋体"/>
      <w:sz w:val="32"/>
      <w:szCs w:val="32"/>
    </w:r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rFonts w:hint="default"/>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hint="default"/>
      <w:sz w:val="18"/>
    </w:rPr>
  </w:style>
  <w:style w:type="paragraph" w:styleId="6">
    <w:name w:val="Normal (Web)"/>
    <w:basedOn w:val="1"/>
    <w:qFormat/>
    <w:uiPriority w:val="0"/>
    <w:rPr>
      <w:sz w:val="24"/>
    </w:rPr>
  </w:style>
  <w:style w:type="paragraph" w:styleId="7">
    <w:name w:val="Body Text First Indent 2"/>
    <w:basedOn w:val="3"/>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823</Words>
  <Characters>827</Characters>
  <Lines>0</Lines>
  <Paragraphs>0</Paragraphs>
  <TotalTime>5</TotalTime>
  <ScaleCrop>false</ScaleCrop>
  <LinksUpToDate>false</LinksUpToDate>
  <CharactersWithSpaces>933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fz</dc:creator>
  <cp:lastModifiedBy>陈巧欣</cp:lastModifiedBy>
  <dcterms:modified xsi:type="dcterms:W3CDTF">2026-04-09T16:20:17Z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7A548F61E7BB4C768AEFB1079AD334A7_13</vt:lpwstr>
  </property>
  <property fmtid="{D5CDD505-2E9C-101B-9397-08002B2CF9AE}" pid="4" name="KSOTemplateDocerSaveRecord">
    <vt:lpwstr>eyJoZGlkIjoiZDcxYzk3ZjIxYTM4ZmY4MWM5NDk1NmEwOWMyZDE0MWUiLCJ1c2VySWQiOiIzNDcxMjE4ODUifQ==</vt:lpwstr>
  </property>
</Properties>
</file>